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6"/>
          <w:szCs w:val="2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6"/>
          <w:szCs w:val="26"/>
          <w:shd w:val="clear" w:fill="FFFFFF"/>
          <w:lang w:val="en-US" w:eastAsia="zh-CN"/>
        </w:rPr>
        <w:t>全球征集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6"/>
          <w:szCs w:val="26"/>
          <w:shd w:val="clear" w:fill="FFFFFF"/>
        </w:rPr>
        <w:t xml:space="preserve"> |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6"/>
          <w:szCs w:val="26"/>
          <w:shd w:val="clear" w:fill="FFFFFF"/>
          <w:lang w:eastAsia="zh-CN"/>
        </w:rPr>
        <w:t>“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6"/>
          <w:szCs w:val="26"/>
          <w:shd w:val="clear" w:fill="FFFFFF"/>
          <w:lang w:val="en-US" w:eastAsia="zh-CN"/>
        </w:rPr>
        <w:t>山水阅读”品牌LOGO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6"/>
          <w:szCs w:val="26"/>
          <w:shd w:val="clear" w:fill="FFFFFF"/>
        </w:rPr>
        <w:t>征集公告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“山水阅读”立足中华优秀传统文化</w:t>
      </w:r>
      <w:r>
        <w:rPr>
          <w:rFonts w:hint="default"/>
          <w:lang w:val="en-US" w:eastAsia="zh-CN"/>
        </w:rPr>
        <w:t>和自然生态优势，将生态文明建设与全民阅读结合，倡导“阅读，在山水之间”，聚焦自然与人文主题，通过在线在场结合、学科领域融通、文旅跨界融合的系列活动的开展，探索形成全民阅读活动的新模式新路径，积极传播“人与自然和谐共生”理念，讲好中国人民在物质生活富足后追求精神富有的中国故事，为中国式现代化作出生动的诠释和注解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一、征集内容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为体现“山水阅读”特色，凸显山水阅读特征，进一步提高“山水阅读”的品牌影响力和知名度，特面向社会发起“山水阅读”形象标识LOGO征集活动。国内外专业设计院校、设计单位、个人均可参与。</w:t>
      </w:r>
    </w:p>
    <w:p>
      <w:pPr>
        <w:pStyle w:val="2"/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二、征集时间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自征集公告发布之日起至2023年</w:t>
      </w:r>
      <w:r>
        <w:rPr>
          <w:rFonts w:hint="eastAsia"/>
          <w:lang w:val="en-US" w:eastAsia="zh-CN"/>
        </w:rPr>
        <w:t>8</w:t>
      </w:r>
      <w:bookmarkStart w:id="0" w:name="_GoBack"/>
      <w:bookmarkEnd w:id="0"/>
      <w:r>
        <w:rPr>
          <w:rFonts w:hint="eastAsia"/>
        </w:rPr>
        <w:t>月18日24时截止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三、征集对象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面向社会范围征集，不限团体或个人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四、作品要求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须为原创，不得与其他形象标识雷同或相似，此前未以任何形式发表，且未被登记或注册。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能体现</w:t>
      </w:r>
      <w:r>
        <w:rPr>
          <w:rFonts w:hint="eastAsia"/>
          <w:lang w:val="en-US" w:eastAsia="zh-CN"/>
        </w:rPr>
        <w:t>山水阅读节文化</w:t>
      </w:r>
      <w:r>
        <w:rPr>
          <w:rFonts w:hint="eastAsia"/>
        </w:rPr>
        <w:t>脉络、区位优势及人文传承等特色。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形象鲜明、构图简洁、创意独特、寓意深刻，具有强烈的艺术感染力和视觉冲击力，具有国际化、时代感、艺术感等特点，兼顾文化和美学韵味，便于识别、记忆和传播。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作品图形电子稿分辨率不低于300dpi(像素/英寸)，文件格式应为JPG或PNG，单张图片不低于3M，不超10M。如作品入围，需提交EPS矢量文件及相关源文件。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设计稿件应附创意文字说明(500字以内)，包括设计的图样、技术文字说明(图样尺寸、比例、颜色等)和设计图样的理念说明(该设计蕴含的意义、寓意、背景等)。图形标识和字体设计稿应附立体、彩色等效果图，并提供标准用色和专用字体设计稿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五、奖项设置</w:t>
      </w:r>
    </w:p>
    <w:p>
      <w:pPr>
        <w:rPr>
          <w:rFonts w:hint="eastAsi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ascii="Arial" w:hAnsi="Arial" w:eastAsia="Arial" w:cs="Arial"/>
          <w:i w:val="0"/>
          <w:iCs w:val="0"/>
          <w:caps w:val="0"/>
          <w:color w:val="3E3E3E"/>
          <w:spacing w:val="7"/>
          <w:sz w:val="20"/>
          <w:szCs w:val="2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B1942"/>
          <w:spacing w:val="7"/>
          <w:sz w:val="18"/>
          <w:szCs w:val="18"/>
          <w:bdr w:val="none" w:color="auto" w:sz="0" w:space="0"/>
        </w:rPr>
        <w:t>金奖，1万元，1位；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3E3E3E"/>
          <w:spacing w:val="7"/>
          <w:sz w:val="20"/>
          <w:szCs w:val="2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B1942"/>
          <w:spacing w:val="7"/>
          <w:sz w:val="18"/>
          <w:szCs w:val="18"/>
          <w:bdr w:val="none" w:color="auto" w:sz="0" w:space="0"/>
        </w:rPr>
        <w:t>银奖，5000元，1位；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3E3E3E"/>
          <w:spacing w:val="7"/>
          <w:sz w:val="20"/>
          <w:szCs w:val="2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B1942"/>
          <w:spacing w:val="7"/>
          <w:sz w:val="18"/>
          <w:szCs w:val="18"/>
          <w:bdr w:val="none" w:color="auto" w:sz="0" w:space="0"/>
        </w:rPr>
        <w:t>优秀奖，若干。</w:t>
      </w:r>
    </w:p>
    <w:p>
      <w:pPr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rPr>
          <w:rFonts w:hint="eastAsia"/>
          <w:highlight w:val="none"/>
        </w:rPr>
      </w:pPr>
      <w:r>
        <w:rPr>
          <w:rFonts w:hint="eastAsia"/>
        </w:rPr>
        <w:t>以上项目以团体、机构名义</w:t>
      </w:r>
      <w:r>
        <w:rPr>
          <w:rFonts w:hint="eastAsia"/>
          <w:lang w:val="en-US" w:eastAsia="zh-CN"/>
        </w:rPr>
        <w:t>投稿</w:t>
      </w:r>
      <w:r>
        <w:rPr>
          <w:rFonts w:hint="eastAsia"/>
        </w:rPr>
        <w:t>的获奖者，奖金由第一创作者、机构法定代表人代领，具体分配自行协商解决。上述奖励金额为税前奖金，所得税由获奖的团体或个人自行承担。为保证质量，主办单位有权根据投稿量及评审情况对各奖项做出相应调整</w:t>
      </w:r>
      <w:r>
        <w:rPr>
          <w:rFonts w:hint="eastAsia"/>
          <w:lang w:eastAsia="zh-CN"/>
        </w:rPr>
        <w:t>，</w:t>
      </w:r>
      <w:r>
        <w:rPr>
          <w:rFonts w:hint="eastAsia"/>
          <w:highlight w:val="none"/>
        </w:rPr>
        <w:t>如征集不到合适的作品，奖项可空缺。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六、投稿方式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本次征集活动统一采用网上报名的方式，所有作品报名时均提交电子版作品，以电子邮件形式将</w:t>
      </w:r>
      <w:r>
        <w:rPr>
          <w:rFonts w:hint="eastAsia"/>
          <w:lang w:val="en-US" w:eastAsia="zh-CN"/>
        </w:rPr>
        <w:t>投稿</w:t>
      </w:r>
      <w:r>
        <w:rPr>
          <w:rFonts w:hint="eastAsia"/>
        </w:rPr>
        <w:t>作品和作品登记表发送至</w:t>
      </w:r>
      <w:r>
        <w:rPr>
          <w:rFonts w:hint="eastAsia"/>
          <w:color w:val="FF0000"/>
          <w:lang w:val="en-US" w:eastAsia="zh-CN"/>
        </w:rPr>
        <w:t>asc@bbtpress.com</w:t>
      </w:r>
      <w:r>
        <w:rPr>
          <w:rFonts w:hint="eastAsia"/>
        </w:rPr>
        <w:t>，邮件标题注明“</w:t>
      </w:r>
      <w:r>
        <w:rPr>
          <w:rFonts w:hint="eastAsia"/>
          <w:lang w:val="en-US" w:eastAsia="zh-CN"/>
        </w:rPr>
        <w:t>山水阅读</w:t>
      </w:r>
      <w:r>
        <w:rPr>
          <w:rFonts w:hint="eastAsia"/>
        </w:rPr>
        <w:t>LOGO+</w:t>
      </w:r>
      <w:r>
        <w:rPr>
          <w:rFonts w:hint="eastAsia"/>
          <w:lang w:val="en-US" w:eastAsia="zh-CN"/>
        </w:rPr>
        <w:t>投稿</w:t>
      </w:r>
      <w:r>
        <w:rPr>
          <w:rFonts w:hint="eastAsia"/>
        </w:rPr>
        <w:t>者名称”。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七、评选程序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遴选。主办方根据投稿数量和质量，按1:3的比例遴选9个作品进入</w:t>
      </w:r>
      <w:r>
        <w:rPr>
          <w:rFonts w:hint="eastAsia"/>
          <w:lang w:val="en-US" w:eastAsia="zh-CN"/>
        </w:rPr>
        <w:t>投票</w:t>
      </w:r>
      <w:r>
        <w:rPr>
          <w:rFonts w:hint="eastAsia"/>
        </w:rPr>
        <w:t>环节。</w:t>
      </w:r>
    </w:p>
    <w:p>
      <w:pPr>
        <w:pStyle w:val="3"/>
        <w:ind w:left="0" w:leftChars="0" w:firstLine="0" w:firstLineChars="0"/>
        <w:rPr>
          <w:rFonts w:hint="default"/>
          <w:lang w:val="en-US"/>
        </w:rPr>
      </w:pPr>
      <w:r>
        <w:rPr>
          <w:rFonts w:hint="eastAsia" w:ascii="宋体" w:hAnsi="Courier New" w:cs="Courier New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宋体" w:hAnsi="Courier New" w:cs="Courier New" w:eastAsiaTheme="minorEastAsia"/>
          <w:kern w:val="2"/>
          <w:sz w:val="21"/>
          <w:szCs w:val="21"/>
          <w:lang w:val="en-US" w:eastAsia="zh-CN" w:bidi="ar-SA"/>
        </w:rPr>
        <w:t>. 投票。</w:t>
      </w:r>
      <w:r>
        <w:rPr>
          <w:rFonts w:hint="eastAsia" w:ascii="宋体" w:hAnsi="Courier New" w:cs="Courier New"/>
          <w:kern w:val="2"/>
          <w:sz w:val="21"/>
          <w:szCs w:val="21"/>
          <w:lang w:val="en-US" w:eastAsia="zh-CN" w:bidi="ar-SA"/>
        </w:rPr>
        <w:t>主办方对9个作品发起网络人气投票</w:t>
      </w:r>
    </w:p>
    <w:p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评审。成立评审委员会组织评审，评选出3个入围作品，并</w:t>
      </w:r>
      <w:r>
        <w:rPr>
          <w:rFonts w:hint="eastAsia"/>
          <w:lang w:val="en-US" w:eastAsia="zh-CN"/>
        </w:rPr>
        <w:t>结合网络投票数量</w:t>
      </w:r>
      <w:r>
        <w:rPr>
          <w:rFonts w:hint="eastAsia"/>
        </w:rPr>
        <w:t>从中确定1个中标作品。</w:t>
      </w:r>
    </w:p>
    <w:p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公布。中标形象标识LOGO将在媒体、网络上进行公布推广。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八、其它事宜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（一）本次征集活动不收取任何费用。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  <w:lang w:val="en-US" w:eastAsia="zh-CN"/>
        </w:rPr>
        <w:t>投稿</w:t>
      </w:r>
      <w:r>
        <w:rPr>
          <w:rFonts w:hint="eastAsia"/>
        </w:rPr>
        <w:t>作品应符合国家法律、法规</w:t>
      </w:r>
      <w:r>
        <w:rPr>
          <w:rFonts w:hint="eastAsia"/>
          <w:lang w:val="en-US" w:eastAsia="zh-CN"/>
        </w:rPr>
        <w:t>的规定，不违背</w:t>
      </w:r>
      <w:r>
        <w:rPr>
          <w:rFonts w:hint="eastAsia"/>
        </w:rPr>
        <w:t>社会公序良俗，作品必须是</w:t>
      </w:r>
      <w:r>
        <w:rPr>
          <w:rFonts w:hint="eastAsia"/>
          <w:lang w:val="en-US" w:eastAsia="zh-CN"/>
        </w:rPr>
        <w:t>投稿</w:t>
      </w:r>
      <w:r>
        <w:rPr>
          <w:rFonts w:hint="eastAsia"/>
        </w:rPr>
        <w:t>者原创，对该作品拥有独立、完整的著作权，无抄袭仿冒等侵权行为。设计作品应此前未以任何形式发表过，也未以任何方式为公众所知，并保证作品不侵犯</w:t>
      </w:r>
      <w:r>
        <w:rPr>
          <w:rFonts w:hint="eastAsia"/>
          <w:lang w:val="en-US" w:eastAsia="zh-CN"/>
        </w:rPr>
        <w:t>任何第三方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合法权益（包括但不限于</w:t>
      </w:r>
      <w:r>
        <w:rPr>
          <w:rFonts w:hint="eastAsia"/>
        </w:rPr>
        <w:t>著作权、</w:t>
      </w:r>
      <w:r>
        <w:rPr>
          <w:rFonts w:hint="eastAsia"/>
          <w:lang w:val="en-US" w:eastAsia="zh-CN"/>
        </w:rPr>
        <w:t>商标权、</w:t>
      </w:r>
      <w:r>
        <w:rPr>
          <w:rFonts w:hint="eastAsia"/>
        </w:rPr>
        <w:t>肖像权、名誉权、隐私权等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。凡违反上述要求一经发现，将取消资格，如已发放奖金将原额追回。若因此引发纠纷，其法律和民事责任均由</w:t>
      </w:r>
      <w:r>
        <w:rPr>
          <w:rFonts w:hint="eastAsia"/>
          <w:lang w:val="en-US" w:eastAsia="zh-CN"/>
        </w:rPr>
        <w:t>投稿</w:t>
      </w:r>
      <w:r>
        <w:rPr>
          <w:rFonts w:hint="eastAsia"/>
        </w:rPr>
        <w:t>者承担。</w:t>
      </w:r>
    </w:p>
    <w:p>
      <w:pPr>
        <w:rPr>
          <w:rFonts w:hint="eastAsia"/>
        </w:rPr>
      </w:pP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投稿</w:t>
      </w:r>
      <w:r>
        <w:rPr>
          <w:rFonts w:ascii="宋体" w:hAnsi="宋体" w:eastAsia="宋体" w:cs="宋体"/>
          <w:sz w:val="21"/>
          <w:szCs w:val="21"/>
        </w:rPr>
        <w:t>作品的著作权受中国法律保护。最终获得一等奖的设计作品，其著作权（包括但不限于复制权、发行权、信息网络传播权等权利）即归主办方所有，主办方有权对其进行修改、使用、开发、授权等。主办方将与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投稿</w:t>
      </w:r>
      <w:r>
        <w:rPr>
          <w:rFonts w:ascii="宋体" w:hAnsi="宋体" w:eastAsia="宋体" w:cs="宋体"/>
          <w:sz w:val="21"/>
          <w:szCs w:val="21"/>
        </w:rPr>
        <w:t>者签订《著作权转让协议》，一等奖奖金同时作为《著作权转让协议》的全部著作权转让费。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在公布征集结果之前，作者本人不得自行发布或者发表</w:t>
      </w:r>
      <w:r>
        <w:rPr>
          <w:rFonts w:hint="eastAsia"/>
          <w:lang w:val="en-US" w:eastAsia="zh-CN"/>
        </w:rPr>
        <w:t>投稿</w:t>
      </w:r>
      <w:r>
        <w:rPr>
          <w:rFonts w:hint="eastAsia"/>
        </w:rPr>
        <w:t>作品。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投稿</w:t>
      </w:r>
      <w:r>
        <w:rPr>
          <w:rFonts w:hint="eastAsia"/>
        </w:rPr>
        <w:t>作品不得添加任何与本次活动无关的第三方LOGO。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投稿</w:t>
      </w:r>
      <w:r>
        <w:rPr>
          <w:rFonts w:hint="eastAsia"/>
        </w:rPr>
        <w:t xml:space="preserve">作品请自备底稿，一经提交，概不退还。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七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投稿</w:t>
      </w:r>
      <w:r>
        <w:rPr>
          <w:rFonts w:hint="eastAsia"/>
        </w:rPr>
        <w:t>作品一经提交，即视为</w:t>
      </w:r>
      <w:r>
        <w:rPr>
          <w:rFonts w:hint="eastAsia"/>
          <w:lang w:val="en-US" w:eastAsia="zh-CN"/>
        </w:rPr>
        <w:t>投稿</w:t>
      </w:r>
      <w:r>
        <w:rPr>
          <w:rFonts w:hint="eastAsia"/>
        </w:rPr>
        <w:t>者已全部知晓并完全接受本征集规则。</w: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八</w:t>
      </w:r>
      <w:r>
        <w:rPr>
          <w:rFonts w:hint="eastAsia"/>
        </w:rPr>
        <w:t>）联系电话：</w:t>
      </w:r>
      <w:r>
        <w:rPr>
          <w:rFonts w:hint="eastAsia"/>
          <w:color w:val="auto"/>
          <w:lang w:val="en-US" w:eastAsia="zh-CN"/>
        </w:rPr>
        <w:t>0773-2582512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九、活动组织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color w:val="FF0000"/>
          <w:lang w:val="en-US" w:eastAsia="zh-CN"/>
        </w:rPr>
        <w:t>广西师范大学出版社集团</w:t>
      </w:r>
      <w:r>
        <w:rPr>
          <w:rFonts w:hint="eastAsia"/>
        </w:rPr>
        <w:t>相关部门组建</w:t>
      </w:r>
      <w:r>
        <w:rPr>
          <w:rFonts w:hint="eastAsia"/>
          <w:lang w:val="en-US" w:eastAsia="zh-CN"/>
        </w:rPr>
        <w:t>山水阅读节</w:t>
      </w:r>
      <w:r>
        <w:rPr>
          <w:rFonts w:hint="eastAsia"/>
        </w:rPr>
        <w:t>活动组委会，本次征集活动的最终解释权归组委会所有。本规则未尽事宜，另行制定补充规则。</w:t>
      </w: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“山水阅读”品牌理念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“山水阅读”品牌理念主要有三个层面的内涵：一是倡导一种阅读方式，指向阅读的场景、状态、形态，“阅读，在山水之间”，“读万卷书”与“行万里路”结合；二是聚焦一个阅读主题，系列活动主要集中在自然与人文领域，既强调主体聚焦，又突出跨界性、融合性；三是倡导传播一种生活美学和生活理念，让阅读融入生活，让生活融入自然，天人合一，人与自然和谐共生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山水阅读”</w:t>
      </w:r>
      <w:r>
        <w:rPr>
          <w:rFonts w:hint="eastAsia"/>
        </w:rPr>
        <w:t>LOGO征集活动作品登记表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2C24D"/>
    <w:multiLevelType w:val="singleLevel"/>
    <w:tmpl w:val="D832C24D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0267D3B0"/>
    <w:multiLevelType w:val="singleLevel"/>
    <w:tmpl w:val="0267D3B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E4F73FF"/>
    <w:multiLevelType w:val="singleLevel"/>
    <w:tmpl w:val="1E4F73FF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5ED3C03"/>
    <w:multiLevelType w:val="singleLevel"/>
    <w:tmpl w:val="45ED3C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YWQ4OGI2OTFhNjg3ZjA1MGFhZGI4NjE4ZTUxNmMifQ=="/>
  </w:docVars>
  <w:rsids>
    <w:rsidRoot w:val="1FEB303F"/>
    <w:rsid w:val="02312BCB"/>
    <w:rsid w:val="0CDD1A15"/>
    <w:rsid w:val="1FEB303F"/>
    <w:rsid w:val="22BB33B7"/>
    <w:rsid w:val="2A32072A"/>
    <w:rsid w:val="2BE27F2E"/>
    <w:rsid w:val="35881923"/>
    <w:rsid w:val="4D6B21FB"/>
    <w:rsid w:val="63134012"/>
    <w:rsid w:val="63316ACA"/>
    <w:rsid w:val="66C9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cs="等线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1802</Words>
  <Characters>1883</Characters>
  <Lines>0</Lines>
  <Paragraphs>0</Paragraphs>
  <TotalTime>1409</TotalTime>
  <ScaleCrop>false</ScaleCrop>
  <LinksUpToDate>false</LinksUpToDate>
  <CharactersWithSpaces>1899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2023-02-08T07:34:00Z</dcterms:created>
  <dc:creator>廖茹画</dc:creator>
  <cp:lastModifiedBy>廖茹画</cp:lastModifiedBy>
  <dcterms:modified xsi:type="dcterms:W3CDTF">2023-06-05T10:22:55Z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127855C45C4646809AD4AA46CB1453EC_13</vt:lpwstr>
  </property>
</Properties>
</file>